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E29F4" w:rsidP="005B15B4">
      <w:pPr>
        <w:ind w:firstLine="723"/>
        <w:rPr>
          <w:rFonts w:ascii="宋体" w:eastAsia="宋体" w:hAnsi="宋体" w:cs="宋体" w:hint="eastAsia"/>
          <w:b/>
          <w:color w:val="0055AD"/>
          <w:sz w:val="36"/>
          <w:szCs w:val="36"/>
        </w:rPr>
      </w:pPr>
      <w:r>
        <w:rPr>
          <w:rFonts w:ascii="宋体" w:eastAsia="宋体" w:hAnsi="宋体" w:cs="宋体" w:hint="eastAsia"/>
          <w:b/>
          <w:color w:val="0055AD"/>
          <w:sz w:val="36"/>
          <w:szCs w:val="36"/>
        </w:rPr>
        <w:t>荆楚理工学院国际学生奖学金评选办法</w:t>
      </w:r>
    </w:p>
    <w:p w:rsidR="00000000" w:rsidRDefault="00CE29F4" w:rsidP="005B15B4">
      <w:pPr>
        <w:pStyle w:val="a5"/>
        <w:widowControl/>
        <w:spacing w:line="360" w:lineRule="auto"/>
        <w:ind w:firstLine="380"/>
      </w:pPr>
      <w:r>
        <w:rPr>
          <w:rFonts w:ascii="宋体" w:eastAsia="宋体" w:hAnsi="宋体" w:cs="宋体" w:hint="eastAsia"/>
          <w:color w:val="003366"/>
        </w:rPr>
        <w:t>为吸引更多国际学生或学者到荆楚理工学院学习和从事科学研究，提高国际学生教育质量，扩大学校的国际影响，特设立荆楚理工学院国际学生奖学金项目。</w:t>
      </w:r>
      <w:r>
        <w:rPr>
          <w:rFonts w:ascii="宋体" w:eastAsia="宋体" w:hAnsi="宋体" w:cs="宋体" w:hint="eastAsia"/>
          <w:color w:val="003366"/>
        </w:rPr>
        <w:t xml:space="preserve"> </w:t>
      </w:r>
    </w:p>
    <w:p w:rsidR="00000000" w:rsidRDefault="00CE29F4" w:rsidP="005B15B4">
      <w:pPr>
        <w:pStyle w:val="a5"/>
        <w:widowControl/>
        <w:spacing w:line="360" w:lineRule="auto"/>
        <w:ind w:firstLine="380"/>
      </w:pPr>
      <w:r>
        <w:rPr>
          <w:rFonts w:ascii="宋体" w:eastAsia="宋体" w:hAnsi="宋体" w:cs="宋体" w:hint="eastAsia"/>
          <w:color w:val="003366"/>
        </w:rPr>
        <w:t>第一条</w:t>
      </w:r>
      <w:r>
        <w:rPr>
          <w:rFonts w:ascii="宋体" w:eastAsia="宋体" w:hAnsi="宋体" w:cs="宋体" w:hint="eastAsia"/>
          <w:color w:val="003366"/>
        </w:rPr>
        <w:t xml:space="preserve"> </w:t>
      </w:r>
      <w:r>
        <w:rPr>
          <w:rFonts w:ascii="宋体" w:eastAsia="宋体" w:hAnsi="宋体" w:cs="宋体" w:hint="eastAsia"/>
          <w:color w:val="003366"/>
        </w:rPr>
        <w:t>奖励对象：凡在我校全日制学习的学历教育生和普通进修生，且在我校进修学习时间在一年以上者。</w:t>
      </w:r>
    </w:p>
    <w:p w:rsidR="00000000" w:rsidRDefault="00CE29F4" w:rsidP="005B15B4">
      <w:pPr>
        <w:pStyle w:val="a5"/>
        <w:widowControl/>
        <w:spacing w:line="360" w:lineRule="auto"/>
        <w:ind w:firstLine="380"/>
      </w:pPr>
      <w:r>
        <w:rPr>
          <w:rFonts w:ascii="宋体" w:eastAsia="宋体" w:hAnsi="宋体" w:cs="宋体" w:hint="eastAsia"/>
          <w:color w:val="003366"/>
        </w:rPr>
        <w:t>第二条</w:t>
      </w:r>
      <w:r>
        <w:rPr>
          <w:rFonts w:ascii="宋体" w:eastAsia="宋体" w:hAnsi="宋体" w:cs="宋体" w:hint="eastAsia"/>
          <w:color w:val="003366"/>
        </w:rPr>
        <w:t xml:space="preserve"> </w:t>
      </w:r>
      <w:r>
        <w:rPr>
          <w:rFonts w:ascii="宋体" w:eastAsia="宋体" w:hAnsi="宋体" w:cs="宋体" w:hint="eastAsia"/>
          <w:color w:val="003366"/>
        </w:rPr>
        <w:t>评选条件：</w:t>
      </w:r>
    </w:p>
    <w:p w:rsidR="00000000" w:rsidRDefault="00CE29F4" w:rsidP="005B15B4">
      <w:pPr>
        <w:pStyle w:val="a5"/>
        <w:widowControl/>
        <w:spacing w:line="360" w:lineRule="auto"/>
        <w:ind w:firstLine="380"/>
      </w:pPr>
      <w:r>
        <w:rPr>
          <w:rFonts w:ascii="宋体" w:eastAsia="宋体" w:hAnsi="宋体" w:cs="宋体" w:hint="eastAsia"/>
          <w:color w:val="003366"/>
        </w:rPr>
        <w:t>1</w:t>
      </w:r>
      <w:r>
        <w:rPr>
          <w:rFonts w:ascii="宋体" w:eastAsia="宋体" w:hAnsi="宋体" w:cs="宋体" w:hint="eastAsia"/>
          <w:color w:val="003366"/>
        </w:rPr>
        <w:t>、遵守中国法律法规及学校各项规章制度；</w:t>
      </w:r>
    </w:p>
    <w:p w:rsidR="00000000" w:rsidRDefault="00CE29F4" w:rsidP="005B15B4">
      <w:pPr>
        <w:pStyle w:val="a5"/>
        <w:widowControl/>
        <w:spacing w:line="360" w:lineRule="auto"/>
        <w:ind w:firstLine="380"/>
      </w:pPr>
      <w:r>
        <w:rPr>
          <w:rFonts w:ascii="宋体" w:eastAsia="宋体" w:hAnsi="宋体" w:cs="宋体" w:hint="eastAsia"/>
          <w:color w:val="003366"/>
        </w:rPr>
        <w:t>2</w:t>
      </w:r>
      <w:r>
        <w:rPr>
          <w:rFonts w:ascii="宋体" w:eastAsia="宋体" w:hAnsi="宋体" w:cs="宋体" w:hint="eastAsia"/>
          <w:color w:val="003366"/>
        </w:rPr>
        <w:t>、对我友好，尊重我国的社会公德和风俗习惯；</w:t>
      </w:r>
    </w:p>
    <w:p w:rsidR="00000000" w:rsidRDefault="00CE29F4" w:rsidP="005B15B4">
      <w:pPr>
        <w:pStyle w:val="a5"/>
        <w:widowControl/>
        <w:spacing w:line="360" w:lineRule="auto"/>
        <w:ind w:firstLine="380"/>
      </w:pPr>
      <w:r>
        <w:rPr>
          <w:rFonts w:ascii="宋体" w:eastAsia="宋体" w:hAnsi="宋体" w:cs="宋体" w:hint="eastAsia"/>
          <w:color w:val="003366"/>
        </w:rPr>
        <w:t>3</w:t>
      </w:r>
      <w:r>
        <w:rPr>
          <w:rFonts w:ascii="宋体" w:eastAsia="宋体" w:hAnsi="宋体" w:cs="宋体" w:hint="eastAsia"/>
          <w:color w:val="003366"/>
        </w:rPr>
        <w:t>、尊敬师长，团结互助；</w:t>
      </w:r>
    </w:p>
    <w:p w:rsidR="00000000" w:rsidRDefault="00CE29F4" w:rsidP="005B15B4">
      <w:pPr>
        <w:pStyle w:val="a5"/>
        <w:widowControl/>
        <w:spacing w:line="360" w:lineRule="auto"/>
        <w:ind w:firstLine="380"/>
      </w:pPr>
      <w:r>
        <w:rPr>
          <w:rFonts w:ascii="宋体" w:eastAsia="宋体" w:hAnsi="宋体" w:cs="宋体" w:hint="eastAsia"/>
          <w:color w:val="003366"/>
        </w:rPr>
        <w:t>4</w:t>
      </w:r>
      <w:r>
        <w:rPr>
          <w:rFonts w:ascii="宋体" w:eastAsia="宋体" w:hAnsi="宋体" w:cs="宋体" w:hint="eastAsia"/>
          <w:color w:val="003366"/>
        </w:rPr>
        <w:t>、学习努力，成绩优秀，且各科成绩不得有补考；</w:t>
      </w:r>
    </w:p>
    <w:p w:rsidR="00000000" w:rsidRDefault="00CE29F4" w:rsidP="005B15B4">
      <w:pPr>
        <w:pStyle w:val="a5"/>
        <w:widowControl/>
        <w:spacing w:line="360" w:lineRule="auto"/>
        <w:ind w:firstLine="380"/>
      </w:pPr>
      <w:r>
        <w:rPr>
          <w:rFonts w:ascii="宋体" w:eastAsia="宋体" w:hAnsi="宋体" w:cs="宋体" w:hint="eastAsia"/>
          <w:color w:val="003366"/>
        </w:rPr>
        <w:t>5</w:t>
      </w:r>
      <w:r>
        <w:rPr>
          <w:rFonts w:ascii="宋体" w:eastAsia="宋体" w:hAnsi="宋体" w:cs="宋体" w:hint="eastAsia"/>
          <w:color w:val="003366"/>
        </w:rPr>
        <w:t>、积极参加留学生办公室组织的各项活动；</w:t>
      </w:r>
    </w:p>
    <w:p w:rsidR="00000000" w:rsidRDefault="00CE29F4" w:rsidP="005B15B4">
      <w:pPr>
        <w:pStyle w:val="a5"/>
        <w:widowControl/>
        <w:spacing w:line="360" w:lineRule="auto"/>
        <w:ind w:firstLine="380"/>
      </w:pPr>
      <w:r>
        <w:rPr>
          <w:rFonts w:ascii="宋体" w:eastAsia="宋体" w:hAnsi="宋体" w:cs="宋体" w:hint="eastAsia"/>
          <w:color w:val="003366"/>
        </w:rPr>
        <w:t>6</w:t>
      </w:r>
      <w:r>
        <w:rPr>
          <w:rFonts w:ascii="宋体" w:eastAsia="宋体" w:hAnsi="宋体" w:cs="宋体" w:hint="eastAsia"/>
          <w:color w:val="003366"/>
        </w:rPr>
        <w:t>、学历教育</w:t>
      </w:r>
      <w:r>
        <w:rPr>
          <w:rFonts w:ascii="宋体" w:eastAsia="宋体" w:hAnsi="宋体" w:cs="宋体" w:hint="eastAsia"/>
          <w:color w:val="003366"/>
        </w:rPr>
        <w:t>生和进修生的平均成绩达到</w:t>
      </w:r>
      <w:r>
        <w:rPr>
          <w:rFonts w:ascii="宋体" w:eastAsia="宋体" w:hAnsi="宋体" w:cs="宋体" w:hint="eastAsia"/>
          <w:color w:val="003366"/>
        </w:rPr>
        <w:t>85</w:t>
      </w:r>
      <w:r>
        <w:rPr>
          <w:rFonts w:ascii="宋体" w:eastAsia="宋体" w:hAnsi="宋体" w:cs="宋体" w:hint="eastAsia"/>
          <w:color w:val="003366"/>
        </w:rPr>
        <w:t>分以上（含</w:t>
      </w:r>
      <w:r>
        <w:rPr>
          <w:rFonts w:ascii="宋体" w:eastAsia="宋体" w:hAnsi="宋体" w:cs="宋体" w:hint="eastAsia"/>
          <w:color w:val="003366"/>
        </w:rPr>
        <w:t>85</w:t>
      </w:r>
      <w:r>
        <w:rPr>
          <w:rFonts w:ascii="宋体" w:eastAsia="宋体" w:hAnsi="宋体" w:cs="宋体" w:hint="eastAsia"/>
          <w:color w:val="003366"/>
        </w:rPr>
        <w:t>分），且名次为学生人数的前</w:t>
      </w:r>
      <w:r>
        <w:rPr>
          <w:rFonts w:ascii="宋体" w:eastAsia="宋体" w:hAnsi="宋体" w:cs="宋体" w:hint="eastAsia"/>
          <w:color w:val="003366"/>
        </w:rPr>
        <w:t>10%</w:t>
      </w:r>
      <w:r>
        <w:rPr>
          <w:rFonts w:ascii="宋体" w:eastAsia="宋体" w:hAnsi="宋体" w:cs="宋体" w:hint="eastAsia"/>
          <w:color w:val="003366"/>
        </w:rPr>
        <w:t>者，可申请一等奖；平均成绩达到</w:t>
      </w:r>
      <w:r>
        <w:rPr>
          <w:rFonts w:ascii="宋体" w:eastAsia="宋体" w:hAnsi="宋体" w:cs="宋体" w:hint="eastAsia"/>
          <w:color w:val="003366"/>
        </w:rPr>
        <w:t>80</w:t>
      </w:r>
      <w:r>
        <w:rPr>
          <w:rFonts w:ascii="宋体" w:eastAsia="宋体" w:hAnsi="宋体" w:cs="宋体" w:hint="eastAsia"/>
          <w:color w:val="003366"/>
        </w:rPr>
        <w:t>—</w:t>
      </w:r>
      <w:r>
        <w:rPr>
          <w:rFonts w:ascii="宋体" w:eastAsia="宋体" w:hAnsi="宋体" w:cs="宋体" w:hint="eastAsia"/>
          <w:color w:val="003366"/>
        </w:rPr>
        <w:t>85</w:t>
      </w:r>
      <w:r>
        <w:rPr>
          <w:rFonts w:ascii="宋体" w:eastAsia="宋体" w:hAnsi="宋体" w:cs="宋体" w:hint="eastAsia"/>
          <w:color w:val="003366"/>
        </w:rPr>
        <w:t>分（含</w:t>
      </w:r>
      <w:r>
        <w:rPr>
          <w:rFonts w:ascii="宋体" w:eastAsia="宋体" w:hAnsi="宋体" w:cs="宋体" w:hint="eastAsia"/>
          <w:color w:val="003366"/>
        </w:rPr>
        <w:t>80</w:t>
      </w:r>
      <w:r>
        <w:rPr>
          <w:rFonts w:ascii="宋体" w:eastAsia="宋体" w:hAnsi="宋体" w:cs="宋体" w:hint="eastAsia"/>
          <w:color w:val="003366"/>
        </w:rPr>
        <w:t>分），且名次为学生人数的前</w:t>
      </w:r>
      <w:r>
        <w:rPr>
          <w:rFonts w:ascii="宋体" w:eastAsia="宋体" w:hAnsi="宋体" w:cs="宋体" w:hint="eastAsia"/>
          <w:color w:val="003366"/>
        </w:rPr>
        <w:t>15%</w:t>
      </w:r>
      <w:r>
        <w:rPr>
          <w:rFonts w:ascii="宋体" w:eastAsia="宋体" w:hAnsi="宋体" w:cs="宋体" w:hint="eastAsia"/>
          <w:color w:val="003366"/>
        </w:rPr>
        <w:t>者，可申请二等奖；平均成绩达到</w:t>
      </w:r>
      <w:r>
        <w:rPr>
          <w:rFonts w:ascii="宋体" w:eastAsia="宋体" w:hAnsi="宋体" w:cs="宋体" w:hint="eastAsia"/>
          <w:color w:val="003366"/>
        </w:rPr>
        <w:t>75</w:t>
      </w:r>
      <w:r>
        <w:rPr>
          <w:rFonts w:ascii="宋体" w:eastAsia="宋体" w:hAnsi="宋体" w:cs="宋体" w:hint="eastAsia"/>
          <w:color w:val="003366"/>
        </w:rPr>
        <w:t>—</w:t>
      </w:r>
      <w:r>
        <w:rPr>
          <w:rFonts w:ascii="宋体" w:eastAsia="宋体" w:hAnsi="宋体" w:cs="宋体" w:hint="eastAsia"/>
          <w:color w:val="003366"/>
        </w:rPr>
        <w:t>80</w:t>
      </w:r>
      <w:r>
        <w:rPr>
          <w:rFonts w:ascii="宋体" w:eastAsia="宋体" w:hAnsi="宋体" w:cs="宋体" w:hint="eastAsia"/>
          <w:color w:val="003366"/>
        </w:rPr>
        <w:t>分（含</w:t>
      </w:r>
      <w:r>
        <w:rPr>
          <w:rFonts w:ascii="宋体" w:eastAsia="宋体" w:hAnsi="宋体" w:cs="宋体" w:hint="eastAsia"/>
          <w:color w:val="003366"/>
        </w:rPr>
        <w:t>75</w:t>
      </w:r>
      <w:r>
        <w:rPr>
          <w:rFonts w:ascii="宋体" w:eastAsia="宋体" w:hAnsi="宋体" w:cs="宋体" w:hint="eastAsia"/>
          <w:color w:val="003366"/>
        </w:rPr>
        <w:t>分），且名次为学生人数的前</w:t>
      </w:r>
      <w:r>
        <w:rPr>
          <w:rFonts w:ascii="宋体" w:eastAsia="宋体" w:hAnsi="宋体" w:cs="宋体" w:hint="eastAsia"/>
          <w:color w:val="003366"/>
        </w:rPr>
        <w:t>20%</w:t>
      </w:r>
      <w:r>
        <w:rPr>
          <w:rFonts w:ascii="宋体" w:eastAsia="宋体" w:hAnsi="宋体" w:cs="宋体" w:hint="eastAsia"/>
          <w:color w:val="003366"/>
        </w:rPr>
        <w:t>者，可申请三等奖。</w:t>
      </w:r>
    </w:p>
    <w:p w:rsidR="00000000" w:rsidRDefault="00CE29F4" w:rsidP="005B15B4">
      <w:pPr>
        <w:pStyle w:val="a5"/>
        <w:widowControl/>
        <w:spacing w:line="360" w:lineRule="auto"/>
        <w:ind w:firstLine="380"/>
      </w:pPr>
      <w:r>
        <w:rPr>
          <w:rFonts w:ascii="宋体" w:eastAsia="宋体" w:hAnsi="宋体" w:cs="宋体" w:hint="eastAsia"/>
          <w:color w:val="003366"/>
        </w:rPr>
        <w:t>7</w:t>
      </w:r>
      <w:r>
        <w:rPr>
          <w:rFonts w:ascii="宋体" w:eastAsia="宋体" w:hAnsi="宋体" w:cs="宋体" w:hint="eastAsia"/>
          <w:color w:val="003366"/>
        </w:rPr>
        <w:t>、学历教育生在第一年进行汉语补习期间应作为普通进修生组参加评选。</w:t>
      </w:r>
    </w:p>
    <w:p w:rsidR="00000000" w:rsidRDefault="00CE29F4" w:rsidP="005B15B4">
      <w:pPr>
        <w:pStyle w:val="a5"/>
        <w:widowControl/>
        <w:spacing w:line="360" w:lineRule="auto"/>
        <w:ind w:firstLine="380"/>
      </w:pPr>
      <w:r>
        <w:rPr>
          <w:rFonts w:ascii="宋体" w:eastAsia="宋体" w:hAnsi="宋体" w:cs="宋体" w:hint="eastAsia"/>
          <w:color w:val="003366"/>
        </w:rPr>
        <w:t>第三条</w:t>
      </w:r>
      <w:r>
        <w:rPr>
          <w:rFonts w:ascii="宋体" w:eastAsia="宋体" w:hAnsi="宋体" w:cs="宋体" w:hint="eastAsia"/>
          <w:color w:val="003366"/>
        </w:rPr>
        <w:t xml:space="preserve"> </w:t>
      </w:r>
      <w:r>
        <w:rPr>
          <w:rFonts w:ascii="宋体" w:eastAsia="宋体" w:hAnsi="宋体" w:cs="宋体" w:hint="eastAsia"/>
          <w:color w:val="003366"/>
        </w:rPr>
        <w:t>奖学金设置类别：</w:t>
      </w:r>
    </w:p>
    <w:p w:rsidR="00000000" w:rsidRDefault="00CE29F4" w:rsidP="005B15B4">
      <w:pPr>
        <w:pStyle w:val="a5"/>
        <w:widowControl/>
        <w:spacing w:line="360" w:lineRule="auto"/>
        <w:ind w:firstLine="380"/>
      </w:pPr>
      <w:r>
        <w:rPr>
          <w:rFonts w:ascii="宋体" w:eastAsia="宋体" w:hAnsi="宋体" w:cs="宋体" w:hint="eastAsia"/>
          <w:color w:val="003366"/>
        </w:rPr>
        <w:t>1</w:t>
      </w:r>
      <w:r>
        <w:rPr>
          <w:rFonts w:ascii="宋体" w:eastAsia="宋体" w:hAnsi="宋体" w:cs="宋体" w:hint="eastAsia"/>
          <w:color w:val="003366"/>
        </w:rPr>
        <w:t>、学历教育生类；</w:t>
      </w:r>
    </w:p>
    <w:p w:rsidR="00000000" w:rsidRDefault="00CE29F4" w:rsidP="005B15B4">
      <w:pPr>
        <w:pStyle w:val="a5"/>
        <w:widowControl/>
        <w:spacing w:line="360" w:lineRule="auto"/>
        <w:ind w:firstLine="380"/>
      </w:pPr>
      <w:r>
        <w:rPr>
          <w:rFonts w:ascii="宋体" w:eastAsia="宋体" w:hAnsi="宋体" w:cs="宋体" w:hint="eastAsia"/>
          <w:color w:val="003366"/>
        </w:rPr>
        <w:t>2</w:t>
      </w:r>
      <w:r>
        <w:rPr>
          <w:rFonts w:ascii="宋体" w:eastAsia="宋体" w:hAnsi="宋体" w:cs="宋体" w:hint="eastAsia"/>
          <w:color w:val="003366"/>
        </w:rPr>
        <w:t>、普通进修生类。</w:t>
      </w:r>
    </w:p>
    <w:p w:rsidR="00000000" w:rsidRDefault="00CE29F4" w:rsidP="005B15B4">
      <w:pPr>
        <w:pStyle w:val="a5"/>
        <w:widowControl/>
        <w:spacing w:line="360" w:lineRule="auto"/>
        <w:ind w:firstLine="380"/>
      </w:pPr>
      <w:r>
        <w:rPr>
          <w:rFonts w:ascii="宋体" w:eastAsia="宋体" w:hAnsi="宋体" w:cs="宋体" w:hint="eastAsia"/>
          <w:color w:val="003366"/>
        </w:rPr>
        <w:t>第四条</w:t>
      </w:r>
      <w:r>
        <w:rPr>
          <w:rFonts w:ascii="宋体" w:eastAsia="宋体" w:hAnsi="宋体" w:cs="宋体" w:hint="eastAsia"/>
          <w:color w:val="003366"/>
        </w:rPr>
        <w:t xml:space="preserve"> </w:t>
      </w:r>
      <w:r>
        <w:rPr>
          <w:rFonts w:ascii="宋体" w:eastAsia="宋体" w:hAnsi="宋体" w:cs="宋体" w:hint="eastAsia"/>
          <w:color w:val="003366"/>
        </w:rPr>
        <w:t>经费来源：从学生奖助学金专项经费列支。</w:t>
      </w:r>
      <w:r>
        <w:rPr>
          <w:rFonts w:ascii="宋体" w:eastAsia="宋体" w:hAnsi="宋体" w:cs="宋体" w:hint="eastAsia"/>
          <w:color w:val="003366"/>
        </w:rPr>
        <w:t xml:space="preserve"> </w:t>
      </w:r>
    </w:p>
    <w:p w:rsidR="00000000" w:rsidRDefault="00CE29F4" w:rsidP="005B15B4">
      <w:pPr>
        <w:pStyle w:val="a5"/>
        <w:widowControl/>
        <w:spacing w:line="360" w:lineRule="auto"/>
        <w:ind w:firstLine="380"/>
      </w:pPr>
      <w:r>
        <w:rPr>
          <w:rFonts w:ascii="宋体" w:eastAsia="宋体" w:hAnsi="宋体" w:cs="宋体" w:hint="eastAsia"/>
          <w:color w:val="003366"/>
        </w:rPr>
        <w:t>第五条奖学金金额：</w:t>
      </w:r>
    </w:p>
    <w:p w:rsidR="00000000" w:rsidRDefault="00CE29F4" w:rsidP="005B15B4">
      <w:pPr>
        <w:pStyle w:val="a5"/>
        <w:widowControl/>
        <w:spacing w:line="360" w:lineRule="auto"/>
        <w:ind w:firstLine="380"/>
      </w:pPr>
      <w:r>
        <w:rPr>
          <w:rFonts w:ascii="宋体" w:eastAsia="宋体" w:hAnsi="宋体" w:cs="宋体" w:hint="eastAsia"/>
          <w:color w:val="003366"/>
        </w:rPr>
        <w:lastRenderedPageBreak/>
        <w:t>1</w:t>
      </w:r>
      <w:r>
        <w:rPr>
          <w:rFonts w:ascii="宋体" w:eastAsia="宋体" w:hAnsi="宋体" w:cs="宋体" w:hint="eastAsia"/>
          <w:color w:val="003366"/>
        </w:rPr>
        <w:t>、普通进修生类：一等奖人民币</w:t>
      </w:r>
      <w:r>
        <w:rPr>
          <w:rFonts w:ascii="宋体" w:eastAsia="宋体" w:hAnsi="宋体" w:cs="宋体" w:hint="eastAsia"/>
          <w:color w:val="003366"/>
        </w:rPr>
        <w:t>2000</w:t>
      </w:r>
      <w:r>
        <w:rPr>
          <w:rFonts w:ascii="宋体" w:eastAsia="宋体" w:hAnsi="宋体" w:cs="宋体" w:hint="eastAsia"/>
          <w:color w:val="003366"/>
        </w:rPr>
        <w:t>元；二等奖人</w:t>
      </w:r>
      <w:r>
        <w:rPr>
          <w:rFonts w:ascii="宋体" w:eastAsia="宋体" w:hAnsi="宋体" w:cs="宋体" w:hint="eastAsia"/>
          <w:color w:val="003366"/>
        </w:rPr>
        <w:t>民币</w:t>
      </w:r>
      <w:r>
        <w:rPr>
          <w:rFonts w:ascii="宋体" w:eastAsia="宋体" w:hAnsi="宋体" w:cs="宋体" w:hint="eastAsia"/>
          <w:color w:val="003366"/>
        </w:rPr>
        <w:t>1500</w:t>
      </w:r>
      <w:r>
        <w:rPr>
          <w:rFonts w:ascii="宋体" w:eastAsia="宋体" w:hAnsi="宋体" w:cs="宋体" w:hint="eastAsia"/>
          <w:color w:val="003366"/>
        </w:rPr>
        <w:t>元；三等奖人民币</w:t>
      </w:r>
      <w:r>
        <w:rPr>
          <w:rFonts w:ascii="宋体" w:eastAsia="宋体" w:hAnsi="宋体" w:cs="宋体" w:hint="eastAsia"/>
          <w:color w:val="003366"/>
        </w:rPr>
        <w:t>1000</w:t>
      </w:r>
      <w:r>
        <w:rPr>
          <w:rFonts w:ascii="宋体" w:eastAsia="宋体" w:hAnsi="宋体" w:cs="宋体" w:hint="eastAsia"/>
          <w:color w:val="003366"/>
        </w:rPr>
        <w:t>元。</w:t>
      </w:r>
    </w:p>
    <w:p w:rsidR="00000000" w:rsidRDefault="00CE29F4" w:rsidP="005B15B4">
      <w:pPr>
        <w:pStyle w:val="a5"/>
        <w:widowControl/>
        <w:spacing w:line="360" w:lineRule="auto"/>
        <w:ind w:firstLine="380"/>
      </w:pPr>
      <w:r>
        <w:rPr>
          <w:rFonts w:ascii="宋体" w:eastAsia="宋体" w:hAnsi="宋体" w:cs="宋体" w:hint="eastAsia"/>
          <w:color w:val="003366"/>
        </w:rPr>
        <w:t>2</w:t>
      </w:r>
      <w:r>
        <w:rPr>
          <w:rFonts w:ascii="宋体" w:eastAsia="宋体" w:hAnsi="宋体" w:cs="宋体" w:hint="eastAsia"/>
          <w:color w:val="003366"/>
        </w:rPr>
        <w:t>、学历教育生类：一等奖人民币</w:t>
      </w:r>
      <w:r>
        <w:rPr>
          <w:rFonts w:ascii="宋体" w:eastAsia="宋体" w:hAnsi="宋体" w:cs="宋体" w:hint="eastAsia"/>
          <w:color w:val="003366"/>
        </w:rPr>
        <w:t>3000</w:t>
      </w:r>
      <w:r>
        <w:rPr>
          <w:rFonts w:ascii="宋体" w:eastAsia="宋体" w:hAnsi="宋体" w:cs="宋体" w:hint="eastAsia"/>
          <w:color w:val="003366"/>
        </w:rPr>
        <w:t>元；二等奖人民币</w:t>
      </w:r>
      <w:r>
        <w:rPr>
          <w:rFonts w:ascii="宋体" w:eastAsia="宋体" w:hAnsi="宋体" w:cs="宋体" w:hint="eastAsia"/>
          <w:color w:val="003366"/>
        </w:rPr>
        <w:t>2000</w:t>
      </w:r>
      <w:r>
        <w:rPr>
          <w:rFonts w:ascii="宋体" w:eastAsia="宋体" w:hAnsi="宋体" w:cs="宋体" w:hint="eastAsia"/>
          <w:color w:val="003366"/>
        </w:rPr>
        <w:t>元；三等奖人民币</w:t>
      </w:r>
      <w:r>
        <w:rPr>
          <w:rFonts w:ascii="宋体" w:eastAsia="宋体" w:hAnsi="宋体" w:cs="宋体" w:hint="eastAsia"/>
          <w:color w:val="003366"/>
        </w:rPr>
        <w:t>1500</w:t>
      </w:r>
      <w:r>
        <w:rPr>
          <w:rFonts w:ascii="宋体" w:eastAsia="宋体" w:hAnsi="宋体" w:cs="宋体" w:hint="eastAsia"/>
          <w:color w:val="003366"/>
        </w:rPr>
        <w:t>元。</w:t>
      </w:r>
    </w:p>
    <w:p w:rsidR="00000000" w:rsidRDefault="00CE29F4" w:rsidP="005B15B4">
      <w:pPr>
        <w:pStyle w:val="a5"/>
        <w:widowControl/>
        <w:spacing w:line="360" w:lineRule="auto"/>
        <w:ind w:firstLine="380"/>
      </w:pPr>
      <w:r>
        <w:rPr>
          <w:rFonts w:ascii="宋体" w:eastAsia="宋体" w:hAnsi="宋体" w:cs="宋体" w:hint="eastAsia"/>
          <w:color w:val="003366"/>
        </w:rPr>
        <w:t>第六条</w:t>
      </w:r>
      <w:r>
        <w:rPr>
          <w:rFonts w:ascii="宋体" w:eastAsia="宋体" w:hAnsi="宋体" w:cs="宋体" w:hint="eastAsia"/>
          <w:color w:val="003366"/>
        </w:rPr>
        <w:t xml:space="preserve"> </w:t>
      </w:r>
      <w:r>
        <w:rPr>
          <w:rFonts w:ascii="宋体" w:eastAsia="宋体" w:hAnsi="宋体" w:cs="宋体" w:hint="eastAsia"/>
          <w:color w:val="003366"/>
        </w:rPr>
        <w:t>评选办法</w:t>
      </w:r>
      <w:r>
        <w:rPr>
          <w:rFonts w:ascii="宋体" w:eastAsia="宋体" w:hAnsi="宋体" w:cs="宋体" w:hint="eastAsia"/>
          <w:color w:val="003366"/>
        </w:rPr>
        <w:t>:</w:t>
      </w:r>
      <w:r>
        <w:rPr>
          <w:rFonts w:ascii="宋体" w:eastAsia="宋体" w:hAnsi="宋体" w:cs="宋体" w:hint="eastAsia"/>
          <w:color w:val="003366"/>
        </w:rPr>
        <w:t>所在学院推选，由国际交流与合作处会同评选后公示，上报学校外事工作领导小组审核批准。</w:t>
      </w:r>
    </w:p>
    <w:p w:rsidR="00000000" w:rsidRDefault="00CE29F4" w:rsidP="005B15B4">
      <w:pPr>
        <w:pStyle w:val="a5"/>
        <w:widowControl/>
        <w:spacing w:line="360" w:lineRule="auto"/>
        <w:ind w:firstLine="380"/>
      </w:pPr>
      <w:r>
        <w:rPr>
          <w:rFonts w:ascii="宋体" w:eastAsia="宋体" w:hAnsi="宋体" w:cs="宋体" w:hint="eastAsia"/>
          <w:color w:val="003366"/>
        </w:rPr>
        <w:t>第七条</w:t>
      </w:r>
      <w:r>
        <w:rPr>
          <w:rFonts w:ascii="宋体" w:eastAsia="宋体" w:hAnsi="宋体" w:cs="宋体" w:hint="eastAsia"/>
          <w:color w:val="003366"/>
        </w:rPr>
        <w:t xml:space="preserve"> </w:t>
      </w:r>
      <w:r>
        <w:rPr>
          <w:rFonts w:ascii="宋体" w:eastAsia="宋体" w:hAnsi="宋体" w:cs="宋体" w:hint="eastAsia"/>
          <w:color w:val="003366"/>
        </w:rPr>
        <w:t>评选及颁奖时间：每学年</w:t>
      </w:r>
      <w:r>
        <w:rPr>
          <w:rFonts w:ascii="宋体" w:eastAsia="宋体" w:hAnsi="宋体" w:cs="宋体" w:hint="eastAsia"/>
          <w:color w:val="003366"/>
        </w:rPr>
        <w:t>9</w:t>
      </w:r>
      <w:r>
        <w:rPr>
          <w:rFonts w:ascii="宋体" w:eastAsia="宋体" w:hAnsi="宋体" w:cs="宋体" w:hint="eastAsia"/>
          <w:color w:val="003366"/>
        </w:rPr>
        <w:t>月下旬由学生本人申请，学院推荐，</w:t>
      </w:r>
      <w:r>
        <w:rPr>
          <w:rFonts w:ascii="宋体" w:eastAsia="宋体" w:hAnsi="宋体" w:cs="宋体" w:hint="eastAsia"/>
          <w:color w:val="003366"/>
        </w:rPr>
        <w:t>10</w:t>
      </w:r>
      <w:r>
        <w:rPr>
          <w:rFonts w:ascii="宋体" w:eastAsia="宋体" w:hAnsi="宋体" w:cs="宋体" w:hint="eastAsia"/>
          <w:color w:val="003366"/>
        </w:rPr>
        <w:t>月中旬评选，</w:t>
      </w:r>
      <w:r>
        <w:rPr>
          <w:rFonts w:ascii="宋体" w:eastAsia="宋体" w:hAnsi="宋体" w:cs="宋体" w:hint="eastAsia"/>
          <w:color w:val="003366"/>
        </w:rPr>
        <w:t>11</w:t>
      </w:r>
      <w:r>
        <w:rPr>
          <w:rFonts w:ascii="宋体" w:eastAsia="宋体" w:hAnsi="宋体" w:cs="宋体" w:hint="eastAsia"/>
          <w:color w:val="003366"/>
        </w:rPr>
        <w:t>月颁奖。</w:t>
      </w:r>
    </w:p>
    <w:p w:rsidR="00000000" w:rsidRDefault="00CE29F4" w:rsidP="005B15B4">
      <w:pPr>
        <w:pStyle w:val="a5"/>
        <w:widowControl/>
        <w:spacing w:line="360" w:lineRule="auto"/>
        <w:ind w:firstLine="380"/>
      </w:pPr>
      <w:r>
        <w:rPr>
          <w:rFonts w:ascii="宋体" w:eastAsia="宋体" w:hAnsi="宋体" w:cs="宋体" w:hint="eastAsia"/>
          <w:color w:val="003366"/>
        </w:rPr>
        <w:t>第八条</w:t>
      </w:r>
      <w:r>
        <w:rPr>
          <w:rFonts w:ascii="宋体" w:eastAsia="宋体" w:hAnsi="宋体" w:cs="宋体" w:hint="eastAsia"/>
          <w:color w:val="003366"/>
        </w:rPr>
        <w:t xml:space="preserve"> </w:t>
      </w:r>
      <w:r>
        <w:rPr>
          <w:rFonts w:ascii="宋体" w:eastAsia="宋体" w:hAnsi="宋体" w:cs="宋体" w:hint="eastAsia"/>
          <w:color w:val="003366"/>
        </w:rPr>
        <w:t>获奖学生如有违反中国法律及学校有关管理制度的行为，学校将取消其第二年的评选资格。</w:t>
      </w:r>
    </w:p>
    <w:p w:rsidR="00CE29F4" w:rsidRDefault="00CE29F4">
      <w:pPr>
        <w:ind w:firstLineChars="0" w:firstLine="0"/>
        <w:rPr>
          <w:rFonts w:ascii="宋体" w:eastAsia="宋体" w:hAnsi="宋体" w:cs="宋体" w:hint="eastAsia"/>
          <w:b/>
          <w:color w:val="0055AD"/>
          <w:sz w:val="36"/>
          <w:szCs w:val="36"/>
        </w:rPr>
      </w:pPr>
    </w:p>
    <w:sectPr w:rsidR="00CE29F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9F4" w:rsidRDefault="00CE29F4" w:rsidP="005B15B4">
      <w:pPr>
        <w:ind w:firstLine="560"/>
      </w:pPr>
      <w:r>
        <w:separator/>
      </w:r>
    </w:p>
  </w:endnote>
  <w:endnote w:type="continuationSeparator" w:id="1">
    <w:p w:rsidR="00CE29F4" w:rsidRDefault="00CE29F4" w:rsidP="005B15B4">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B4" w:rsidRDefault="005B15B4" w:rsidP="005B15B4">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B4" w:rsidRDefault="005B15B4" w:rsidP="005B15B4">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B4" w:rsidRDefault="005B15B4" w:rsidP="005B15B4">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9F4" w:rsidRDefault="00CE29F4" w:rsidP="005B15B4">
      <w:pPr>
        <w:ind w:firstLine="560"/>
      </w:pPr>
      <w:r>
        <w:separator/>
      </w:r>
    </w:p>
  </w:footnote>
  <w:footnote w:type="continuationSeparator" w:id="1">
    <w:p w:rsidR="00CE29F4" w:rsidRDefault="00CE29F4" w:rsidP="005B15B4">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B4" w:rsidRDefault="005B15B4" w:rsidP="005B15B4">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B4" w:rsidRDefault="005B15B4" w:rsidP="005B15B4">
    <w:pPr>
      <w:pStyle w:val="a6"/>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B4" w:rsidRDefault="005B15B4" w:rsidP="005B15B4">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5B15B4"/>
    <w:rsid w:val="00CE29F4"/>
    <w:rsid w:val="11945C8C"/>
    <w:rsid w:val="1FAE59D7"/>
    <w:rsid w:val="34B4113D"/>
    <w:rsid w:val="46823DFA"/>
    <w:rsid w:val="50882B34"/>
    <w:rsid w:val="5A5273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firstLineChars="200" w:firstLine="420"/>
      <w:jc w:val="both"/>
    </w:pPr>
    <w:rPr>
      <w:rFonts w:ascii="Calibri" w:eastAsia="仿宋" w:hAnsi="Calibri"/>
      <w:kern w:val="2"/>
      <w:sz w:val="28"/>
      <w:szCs w:val="22"/>
    </w:rPr>
  </w:style>
  <w:style w:type="paragraph" w:styleId="1">
    <w:name w:val="heading 1"/>
    <w:basedOn w:val="a"/>
    <w:next w:val="a"/>
    <w:qFormat/>
    <w:pPr>
      <w:keepNext/>
      <w:keepLines/>
      <w:ind w:firstLineChars="0" w:firstLine="0"/>
      <w:jc w:val="center"/>
      <w:outlineLvl w:val="0"/>
    </w:pPr>
    <w:rPr>
      <w:rFonts w:eastAsia="宋体"/>
      <w:b/>
      <w:kern w:val="44"/>
      <w:sz w:val="44"/>
    </w:rPr>
  </w:style>
  <w:style w:type="character" w:default="1" w:styleId="a0">
    <w:name w:val="Default Paragraph Font"/>
    <w:semiHidden/>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none"/>
    </w:rPr>
  </w:style>
  <w:style w:type="character" w:styleId="a4">
    <w:name w:val="FollowedHyperlink"/>
    <w:basedOn w:val="a0"/>
    <w:rPr>
      <w:color w:val="800080"/>
      <w:u w:val="none"/>
    </w:rPr>
  </w:style>
  <w:style w:type="paragraph" w:styleId="a5">
    <w:name w:val="Normal (Web)"/>
    <w:basedOn w:val="a"/>
    <w:pPr>
      <w:spacing w:before="100" w:beforeAutospacing="1" w:after="285"/>
      <w:jc w:val="left"/>
    </w:pPr>
    <w:rPr>
      <w:kern w:val="0"/>
      <w:sz w:val="19"/>
      <w:szCs w:val="19"/>
    </w:rPr>
  </w:style>
  <w:style w:type="paragraph" w:styleId="a6">
    <w:name w:val="header"/>
    <w:basedOn w:val="a"/>
    <w:link w:val="Char"/>
    <w:rsid w:val="005B15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5B15B4"/>
    <w:rPr>
      <w:rFonts w:ascii="Calibri" w:eastAsia="仿宋" w:hAnsi="Calibri"/>
      <w:kern w:val="2"/>
      <w:sz w:val="18"/>
      <w:szCs w:val="18"/>
    </w:rPr>
  </w:style>
  <w:style w:type="paragraph" w:styleId="a7">
    <w:name w:val="footer"/>
    <w:basedOn w:val="a"/>
    <w:link w:val="Char0"/>
    <w:rsid w:val="005B15B4"/>
    <w:pPr>
      <w:tabs>
        <w:tab w:val="center" w:pos="4153"/>
        <w:tab w:val="right" w:pos="8306"/>
      </w:tabs>
      <w:snapToGrid w:val="0"/>
      <w:jc w:val="left"/>
    </w:pPr>
    <w:rPr>
      <w:sz w:val="18"/>
      <w:szCs w:val="18"/>
    </w:rPr>
  </w:style>
  <w:style w:type="character" w:customStyle="1" w:styleId="Char0">
    <w:name w:val="页脚 Char"/>
    <w:basedOn w:val="a0"/>
    <w:link w:val="a7"/>
    <w:rsid w:val="005B15B4"/>
    <w:rPr>
      <w:rFonts w:ascii="Calibri" w:eastAsia="仿宋"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616</Characters>
  <Application>Microsoft Office Word</Application>
  <DocSecurity>0</DocSecurity>
  <Lines>5</Lines>
  <Paragraphs>1</Paragraphs>
  <ScaleCrop>false</ScaleCrop>
  <Company>Kingsoft</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PC</cp:lastModifiedBy>
  <cp:revision>2</cp:revision>
  <dcterms:created xsi:type="dcterms:W3CDTF">2018-05-31T07:02:00Z</dcterms:created>
  <dcterms:modified xsi:type="dcterms:W3CDTF">2018-05-31T07:02:00Z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